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2023年黄河中心医院事业单位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公开招考高校毕业生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近亲属在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系统内从业情况报告表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1" w:leftChars="0" w:right="873" w:hanging="551" w:hangingChars="197"/>
        <w:jc w:val="left"/>
        <w:textAlignment w:val="auto"/>
        <w:outlineLvl w:val="3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 xml:space="preserve"> 一、个人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基本情况</w:t>
      </w:r>
    </w:p>
    <w:tbl>
      <w:tblPr>
        <w:tblStyle w:val="4"/>
        <w:tblpPr w:leftFromText="180" w:rightFromText="180" w:vertAnchor="text" w:horzAnchor="page" w:tblpX="845" w:tblpY="44"/>
        <w:tblOverlap w:val="never"/>
        <w:tblW w:w="99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3"/>
        <w:gridCol w:w="666"/>
        <w:gridCol w:w="1667"/>
        <w:gridCol w:w="3833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毕业院校及所学专业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校园招聘</w:t>
            </w:r>
          </w:p>
          <w:p>
            <w:pPr>
              <w:spacing w:line="280" w:lineRule="exact"/>
              <w:jc w:val="center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公开招考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近亲属在水利系统内从业情况</w:t>
      </w:r>
    </w:p>
    <w:tbl>
      <w:tblPr>
        <w:tblStyle w:val="4"/>
        <w:tblpPr w:leftFromText="180" w:rightFromText="180" w:vertAnchor="text" w:horzAnchor="page" w:tblpX="772" w:tblpY="344"/>
        <w:tblOverlap w:val="never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802"/>
        <w:gridCol w:w="2502"/>
        <w:gridCol w:w="1680"/>
        <w:gridCol w:w="268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近亲属类别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14" w:tblpY="49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791" w:type="dxa"/>
            <w:textDirection w:val="tbLr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如无近亲属在水利系统内从业的，仅填写考生本人基本情况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，其他项目可不填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本表可手写也可打印，表中有“□”的为选择项，根据实际情况划“√”。表中涉及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“时间”的需填到“月”，如“2022.06”。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8"/>
                <w:szCs w:val="28"/>
                <w:highlight w:val="none"/>
                <w:lang w:eastAsia="zh-CN"/>
              </w:rPr>
              <w:t>近亲属在水利系统内从业情况”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需逐人填写，可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复制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“续表”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，另附页填写。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解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释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指与本人具有夫妻关系、直系血亲关系、三代以内旁系血亲关系和近姻亲关系的亲属（见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近亲属范围示意图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2.“水利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系统内从业”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指在水利部机关司局、直属单位及所属各级单位正式工作，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包括地方水利厅、水利局等。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不含临时聘用、交流借用、劳务派遣等用工形式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3.“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工作单位”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指当前工作关系所在单位，需逐级填写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。如黄委山东局XXX局XX局，综合事业局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XXX中心XXX公司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。“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职务、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职级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、岗位”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指担任的领导职务、公务员职级或企事业单位其他岗位，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如处长、二巡、研究员、专业技术人员、职员、工人等。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承诺书（必填）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本人郑重承诺，按照报告要求，全面、完整报告本人在水利系统内工作的全部近亲属情况。对报告内容真实性负责，并自愿接受组织监督。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亲笔签名：            手机：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</w:p>
    <w:p>
      <w:pPr>
        <w:jc w:val="both"/>
      </w:pPr>
      <w:r>
        <w:drawing>
          <wp:inline distT="0" distB="0" distL="114300" distR="114300">
            <wp:extent cx="9103995" cy="569531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3995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5207"/>
    <w:rsid w:val="1CFD561C"/>
    <w:rsid w:val="381A16ED"/>
    <w:rsid w:val="44341AAA"/>
    <w:rsid w:val="55CC5054"/>
    <w:rsid w:val="6F2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ind w:left="118" w:firstLine="616"/>
      <w:outlineLvl w:val="3"/>
    </w:pPr>
    <w:rPr>
      <w:rFonts w:ascii="宋体" w:hAnsi="宋体" w:eastAsia="宋体"/>
      <w:sz w:val="30"/>
      <w:szCs w:val="3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2023-05-15T01:42:00Z</dcterms:created>
  <dc:creator>赵冰</dc:creator>
  <cp:lastModifiedBy>Administrator</cp:lastModifiedBy>
  <dcterms:modified xsi:type="dcterms:W3CDTF">2023-07-19T00:53:38Z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