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同意报考介绍信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XXX  </w:t>
      </w:r>
      <w:r>
        <w:rPr>
          <w:rFonts w:hint="eastAsia" w:ascii="仿宋_GB2312" w:hAnsi="黑体" w:eastAsia="仿宋_GB2312"/>
          <w:sz w:val="32"/>
          <w:szCs w:val="32"/>
        </w:rPr>
        <w:t>区、市“三支一扶”工作协调管理办公室：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</w:t>
      </w:r>
      <w:r>
        <w:rPr>
          <w:rFonts w:hint="eastAsia" w:ascii="仿宋_GB2312" w:hAnsi="黑体" w:eastAsia="仿宋_GB2312"/>
          <w:sz w:val="32"/>
          <w:szCs w:val="32"/>
        </w:rPr>
        <w:t>,身份证号：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>XXXXXXXXXXXX</w:t>
      </w:r>
      <w:r>
        <w:rPr>
          <w:rFonts w:hint="eastAsia" w:ascii="仿宋_GB2312" w:hAnsi="黑体" w:eastAsia="仿宋_GB2312"/>
          <w:sz w:val="32"/>
          <w:szCs w:val="32"/>
        </w:rPr>
        <w:t>,参加202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年烟台市“三支一扶”计划招募。我单位同意其报考，并保证其若被招募，将配合有关单位办理其档案、工资、保险、党团关系等相关手续。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2A8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Administrator</cp:lastModifiedBy>
  <dcterms:modified xsi:type="dcterms:W3CDTF">2022-09-16T08:08:38Z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