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一、面试人员须凭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本人有效居民身份证、面试通知单（纸质版）、山东省电子健康通行码绿码、通信大数据行程卡绿卡、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本人签字的《面试人员健康管理信息采集表》，以及面试公告要求的核酸检测阴性证明（纸质版）等材料，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（上午面试的，须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7︰30以前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入闱参加面试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；下午面试的，须13︰30以前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入闱参加面试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。严格执行疫情防控规定，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主动申报面试公告规定的各类情形，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面试人员入闱后须将携带的所有通信工具、电子储存记忆录放等设备（如电话手表、运动手环、蓝牙耳机等）交由工作人员统一保管，在整个入闱面试期间不得携带、使用，一经发现即取消面试资格。在进入面试考场时，不得携带任何自带物品和资料（包括面试通知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三、面试人员在开考前进入候考室抽签，按抽签顺序参加面试。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隔离考场面试人员实行单独抽签。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工作人员透露面试人员的姓名、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准考证号、现工作单位和笔试成绩名次信息，不得穿着有明显职业特征的服装参加面试。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工作秘密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在“灯塔-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淄博党建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”网络平台“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公务员管理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”专栏发布。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别注意：按照《中华人民共和国公务员法》有关规定，公务员招录首重政治素质和道德品行。本次招录工作，对考生的政治素质测查贯穿考录工作全过程，凡存在弄虚作假、恶意竞争、以不正当手段扰乱招录工作秩序，违规谋取个人利益的，将终止录用程序，并纳入淄博市公务员诚信报考库管理。情节严重的，将按程序报省公务员主管部门记录在案。</w:t>
      </w:r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B60B88"/>
    <w:rsid w:val="098C65D3"/>
    <w:rsid w:val="0B772647"/>
    <w:rsid w:val="0BE02017"/>
    <w:rsid w:val="0CAF6A61"/>
    <w:rsid w:val="0EDB5321"/>
    <w:rsid w:val="121273EC"/>
    <w:rsid w:val="1B2F6A0D"/>
    <w:rsid w:val="1F26029E"/>
    <w:rsid w:val="1F9A789F"/>
    <w:rsid w:val="2BC7F28B"/>
    <w:rsid w:val="2EA24663"/>
    <w:rsid w:val="3753D863"/>
    <w:rsid w:val="376FC53A"/>
    <w:rsid w:val="378655CE"/>
    <w:rsid w:val="39B7C22E"/>
    <w:rsid w:val="3DFF42AD"/>
    <w:rsid w:val="3FB7C1E1"/>
    <w:rsid w:val="3FC7D3D8"/>
    <w:rsid w:val="3FFF879F"/>
    <w:rsid w:val="47F9FBB1"/>
    <w:rsid w:val="56FA706A"/>
    <w:rsid w:val="5AED0834"/>
    <w:rsid w:val="5CEFA005"/>
    <w:rsid w:val="5EC39E50"/>
    <w:rsid w:val="5F3B5F1F"/>
    <w:rsid w:val="5F58205A"/>
    <w:rsid w:val="65BC9DC7"/>
    <w:rsid w:val="67975B16"/>
    <w:rsid w:val="67AF4AC8"/>
    <w:rsid w:val="68934D1D"/>
    <w:rsid w:val="6BE14C15"/>
    <w:rsid w:val="6BFB9F18"/>
    <w:rsid w:val="6C5039EC"/>
    <w:rsid w:val="6DFFDD03"/>
    <w:rsid w:val="6EAF1EF9"/>
    <w:rsid w:val="6EBB6639"/>
    <w:rsid w:val="6F7DD3EC"/>
    <w:rsid w:val="6FEBB239"/>
    <w:rsid w:val="6FF7CE18"/>
    <w:rsid w:val="70BFD16C"/>
    <w:rsid w:val="71FFE0EA"/>
    <w:rsid w:val="74AB88B6"/>
    <w:rsid w:val="76AD8897"/>
    <w:rsid w:val="78F4BD92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B1F128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4FF796A"/>
    <w:rsid w:val="B5CAE555"/>
    <w:rsid w:val="B8FF8070"/>
    <w:rsid w:val="BA355034"/>
    <w:rsid w:val="BBE7C43C"/>
    <w:rsid w:val="BDBE0826"/>
    <w:rsid w:val="BE7FE535"/>
    <w:rsid w:val="BF7A72B4"/>
    <w:rsid w:val="BFCFFC14"/>
    <w:rsid w:val="BFEBE889"/>
    <w:rsid w:val="CEF795FE"/>
    <w:rsid w:val="CFD75E22"/>
    <w:rsid w:val="CFE476BA"/>
    <w:rsid w:val="D3FF100D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B6FB5A"/>
    <w:rsid w:val="E7EF4528"/>
    <w:rsid w:val="EBBAEFC0"/>
    <w:rsid w:val="ED7F56F7"/>
    <w:rsid w:val="EDF35748"/>
    <w:rsid w:val="EF3BE369"/>
    <w:rsid w:val="EFDC75F3"/>
    <w:rsid w:val="F37F29D1"/>
    <w:rsid w:val="F3DDD613"/>
    <w:rsid w:val="F5FDF0EB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6D5D29"/>
    <w:rsid w:val="FF7E079C"/>
    <w:rsid w:val="FF8682EE"/>
    <w:rsid w:val="FFDF5FCA"/>
    <w:rsid w:val="FFEF6202"/>
    <w:rsid w:val="FFEF7323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909</Words>
  <Characters>912</Characters>
  <Lines>26</Lines>
  <Paragraphs>24</Paragraphs>
  <TotalTime>0</TotalTime>
  <ScaleCrop>false</ScaleCrop>
  <LinksUpToDate>false</LinksUpToDate>
  <CharactersWithSpaces>917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2021-11-05T20:19:00Z</dcterms:created>
  <dc:creator>admin</dc:creator>
  <cp:lastModifiedBy>pc</cp:lastModifiedBy>
  <cp:lastPrinted>2022-08-01T11:50:00Z</cp:lastPrinted>
  <dcterms:modified xsi:type="dcterms:W3CDTF">2022-08-01T13:54:33Z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69EBAFBCB21047BC902F541B851E0CEF</vt:lpwstr>
  </property>
</Properties>
</file>